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C963" w14:textId="77777777" w:rsidR="009B1417" w:rsidRPr="009B1417" w:rsidRDefault="009B1417" w:rsidP="009B1417">
      <w:pPr>
        <w:rPr>
          <w:rFonts w:cstheme="minorHAnsi"/>
          <w:b/>
          <w:bCs/>
        </w:rPr>
      </w:pPr>
      <w:r w:rsidRPr="009B1417">
        <w:rPr>
          <w:rFonts w:cstheme="minorHAnsi"/>
          <w:b/>
          <w:bCs/>
        </w:rPr>
        <w:t>Zakon o radu: 15 najvažnijih stavki koje morate znati</w:t>
      </w:r>
    </w:p>
    <w:p w14:paraId="15D81D87" w14:textId="6744B842" w:rsidR="009B1417" w:rsidRPr="009B1417" w:rsidRDefault="009B1417" w:rsidP="009B1417">
      <w:pPr>
        <w:rPr>
          <w:rFonts w:cstheme="minorHAnsi"/>
        </w:rPr>
      </w:pPr>
      <w:r w:rsidRPr="009763D7">
        <w:rPr>
          <w:rFonts w:cstheme="minorHAnsi"/>
        </w:rPr>
        <w:t>Izvor: Propisi.hr</w:t>
      </w:r>
    </w:p>
    <w:p w14:paraId="1EF1836F" w14:textId="525D98BD" w:rsidR="009B1417" w:rsidRPr="009B1417" w:rsidRDefault="009B1417" w:rsidP="009B1417">
      <w:pPr>
        <w:rPr>
          <w:rFonts w:cstheme="minorHAnsi"/>
        </w:rPr>
      </w:pPr>
      <w:r w:rsidRPr="009B1417">
        <w:rPr>
          <w:rFonts w:cstheme="minorHAnsi"/>
        </w:rPr>
        <w:t xml:space="preserve">Zakon o radu jedna je od najvažnijih komponenta zakonodavstva svake države, postavljajući temeljne okvire i pravila koja reguliraju odnos između poslodavaca i zaposlenika. </w:t>
      </w:r>
    </w:p>
    <w:p w14:paraId="324C066D" w14:textId="62E91AFA" w:rsidR="009B1417" w:rsidRPr="009B1417" w:rsidRDefault="009B1417" w:rsidP="009B1417">
      <w:pPr>
        <w:rPr>
          <w:rFonts w:cstheme="minorHAnsi"/>
        </w:rPr>
      </w:pPr>
      <w:r w:rsidRPr="009B1417">
        <w:rPr>
          <w:rFonts w:cstheme="minorHAnsi"/>
        </w:rPr>
        <w:t xml:space="preserve">Dok mnogi građani imaju osnovno razumijevanje svojih prava i obveza na radnom mjestu, postoji niz ključnih stavki Zakona o radu koje su od presudne važnosti za svakog radnika i poslodavca. U </w:t>
      </w:r>
      <w:r w:rsidRPr="009763D7">
        <w:rPr>
          <w:rFonts w:cstheme="minorHAnsi"/>
        </w:rPr>
        <w:t>nastavku donosimo</w:t>
      </w:r>
      <w:r w:rsidRPr="009B1417">
        <w:rPr>
          <w:rFonts w:cstheme="minorHAnsi"/>
        </w:rPr>
        <w:t xml:space="preserve"> 15 najvažnijih stavki koje svatko mora znati, kako bi osigurao pravično i zakonito postupanje u svim aspektima radnog odnosa.</w:t>
      </w:r>
    </w:p>
    <w:p w14:paraId="299F59EB" w14:textId="7E14C940" w:rsidR="009B1417" w:rsidRPr="009B1417" w:rsidRDefault="009B1417" w:rsidP="009B1417">
      <w:pPr>
        <w:rPr>
          <w:rFonts w:cstheme="minorHAnsi"/>
          <w:b/>
          <w:bCs/>
        </w:rPr>
      </w:pPr>
      <w:r w:rsidRPr="009B1417">
        <w:rPr>
          <w:rFonts w:cstheme="minorHAnsi"/>
          <w:b/>
          <w:bCs/>
        </w:rPr>
        <w:t xml:space="preserve">Što sadrži </w:t>
      </w:r>
      <w:r w:rsidR="009763D7" w:rsidRPr="009763D7">
        <w:rPr>
          <w:rFonts w:cstheme="minorHAnsi"/>
          <w:b/>
          <w:bCs/>
        </w:rPr>
        <w:t>Z</w:t>
      </w:r>
      <w:r w:rsidRPr="009B1417">
        <w:rPr>
          <w:rFonts w:cstheme="minorHAnsi"/>
          <w:b/>
          <w:bCs/>
        </w:rPr>
        <w:t>akon o radu?</w:t>
      </w:r>
    </w:p>
    <w:p w14:paraId="61494970" w14:textId="64BAB665" w:rsidR="009B1417" w:rsidRPr="009B1417" w:rsidRDefault="009B1417" w:rsidP="009B1417">
      <w:pPr>
        <w:rPr>
          <w:rFonts w:cstheme="minorHAnsi"/>
        </w:rPr>
      </w:pPr>
      <w:r w:rsidRPr="009B1417">
        <w:rPr>
          <w:rFonts w:cstheme="minorHAnsi"/>
        </w:rPr>
        <w:t>Zakon o radu ključan je pravni dokument koji uređuje radne odnose u Republici Hrvatskoj. Ovim zakonom definiraju se prava, obveze i odgovornosti kako poslodavaca, tako i radnika. Zakon o radu osigurava pravnu osnovu za sve aspekte zaposlenja, uključujući sklapanje ugovora o radu, radno vrijeme, obveze i prava radnika, kao i uvjete za prestanak radnog odnosa.</w:t>
      </w:r>
    </w:p>
    <w:p w14:paraId="539328F3" w14:textId="77777777" w:rsidR="009B1417" w:rsidRPr="009B1417" w:rsidRDefault="009B1417" w:rsidP="009B1417">
      <w:pPr>
        <w:rPr>
          <w:rFonts w:cstheme="minorHAnsi"/>
        </w:rPr>
      </w:pPr>
      <w:r w:rsidRPr="009B1417">
        <w:rPr>
          <w:rFonts w:cstheme="minorHAnsi"/>
        </w:rPr>
        <w:t>Uz to, Zakon o radu također se bavi pitanjima sigurnosti i zdravlja na radu. Važno je napomenuti da se ovim zakonom uređuju radni odnosi u slučaju da drugi zakoni ili međunarodni ugovori ne uređuju drugačije. Zakon o radu redovito se ažurira kako bi odražavao promjene u radnom okruženju i potrebama tržišta rada. Za više informacija o zakonu, možete posjetiti službene stranice poput</w:t>
      </w:r>
      <w:hyperlink r:id="rId4" w:tgtFrame="_blank" w:history="1">
        <w:r w:rsidRPr="009B1417">
          <w:rPr>
            <w:rStyle w:val="Hiperveza"/>
            <w:rFonts w:cstheme="minorHAnsi"/>
            <w:u w:val="none"/>
          </w:rPr>
          <w:t> zakon.hr</w:t>
        </w:r>
      </w:hyperlink>
      <w:r w:rsidRPr="009B1417">
        <w:rPr>
          <w:rFonts w:cstheme="minorHAnsi"/>
        </w:rPr>
        <w:t> ili</w:t>
      </w:r>
      <w:hyperlink r:id="rId5" w:tgtFrame="_blank" w:history="1">
        <w:r w:rsidRPr="009B1417">
          <w:rPr>
            <w:rStyle w:val="Hiperveza"/>
            <w:rFonts w:cstheme="minorHAnsi"/>
            <w:u w:val="none"/>
          </w:rPr>
          <w:t> Narodne novine</w:t>
        </w:r>
      </w:hyperlink>
      <w:r w:rsidRPr="009B1417">
        <w:rPr>
          <w:rFonts w:cstheme="minorHAnsi"/>
        </w:rPr>
        <w:t>.</w:t>
      </w:r>
    </w:p>
    <w:p w14:paraId="68801CCA" w14:textId="77777777" w:rsidR="009B1417" w:rsidRPr="009B1417" w:rsidRDefault="009B1417" w:rsidP="009B1417">
      <w:pPr>
        <w:rPr>
          <w:rFonts w:cstheme="minorHAnsi"/>
          <w:b/>
          <w:bCs/>
        </w:rPr>
      </w:pPr>
      <w:r w:rsidRPr="009B1417">
        <w:rPr>
          <w:rFonts w:cstheme="minorHAnsi"/>
          <w:b/>
          <w:bCs/>
        </w:rPr>
        <w:t>Vrste ugovora o radu</w:t>
      </w:r>
    </w:p>
    <w:p w14:paraId="15DD6D18" w14:textId="77777777" w:rsidR="009B1417" w:rsidRPr="009B1417" w:rsidRDefault="009B1417" w:rsidP="009B1417">
      <w:pPr>
        <w:rPr>
          <w:rFonts w:cstheme="minorHAnsi"/>
          <w:u w:val="single"/>
        </w:rPr>
      </w:pPr>
      <w:r w:rsidRPr="009B1417">
        <w:rPr>
          <w:rFonts w:cstheme="minorHAnsi"/>
          <w:u w:val="single"/>
        </w:rPr>
        <w:t>Neodređeno vrijeme</w:t>
      </w:r>
    </w:p>
    <w:p w14:paraId="6AAEE0EC" w14:textId="77777777" w:rsidR="009B1417" w:rsidRPr="009B1417" w:rsidRDefault="009B1417" w:rsidP="009B1417">
      <w:pPr>
        <w:rPr>
          <w:rFonts w:cstheme="minorHAnsi"/>
        </w:rPr>
      </w:pPr>
      <w:r w:rsidRPr="009B1417">
        <w:rPr>
          <w:rFonts w:cstheme="minorHAnsi"/>
        </w:rPr>
        <w:t>Ugovor o radu na neodređeno vrijeme je najstabilniji oblik radnog odnosa i pruža najveću sigurnost zaposlenima. Ovaj tip ugovora nema ograničenje u trajanju i obično se koristi za stalne, dugoročne pozicije u organizaciji. Prema informacijama s </w:t>
      </w:r>
      <w:hyperlink r:id="rId6" w:tgtFrame="_blank" w:history="1">
        <w:r w:rsidRPr="009B1417">
          <w:rPr>
            <w:rStyle w:val="Hiperveza"/>
            <w:rFonts w:cstheme="minorHAnsi"/>
            <w:u w:val="none"/>
          </w:rPr>
          <w:t>hrvatske vladine stranice</w:t>
        </w:r>
      </w:hyperlink>
      <w:r w:rsidRPr="009B1417">
        <w:rPr>
          <w:rFonts w:cstheme="minorHAnsi"/>
        </w:rPr>
        <w:t>, ako poslodavac i radnik ne sklope pisani ugovor o radu, smatra se da je ugovor sklopljen na neodređeno vrijeme.</w:t>
      </w:r>
    </w:p>
    <w:p w14:paraId="51F7A835" w14:textId="77777777" w:rsidR="009B1417" w:rsidRPr="009B1417" w:rsidRDefault="009B1417" w:rsidP="009B1417">
      <w:pPr>
        <w:rPr>
          <w:rFonts w:cstheme="minorHAnsi"/>
        </w:rPr>
      </w:pPr>
      <w:r w:rsidRPr="009B1417">
        <w:rPr>
          <w:rFonts w:cstheme="minorHAnsi"/>
        </w:rPr>
        <w:t>Osim toga, poslodavac je obvezan u roku od osam dana uručiti primjerak prijave na obvezno zdravstveno i mirovinsko osiguranje. Ovaj oblik ugovora često dolazi s nizom prava i beneficija, uključujući pravo na godišnji odmor, otkazne rokove i druge dodatke na plaću.</w:t>
      </w:r>
    </w:p>
    <w:p w14:paraId="24FCD75E" w14:textId="77777777" w:rsidR="009B1417" w:rsidRPr="009B1417" w:rsidRDefault="009B1417" w:rsidP="009B1417">
      <w:pPr>
        <w:rPr>
          <w:rFonts w:cstheme="minorHAnsi"/>
          <w:u w:val="single"/>
        </w:rPr>
      </w:pPr>
      <w:r w:rsidRPr="009B1417">
        <w:rPr>
          <w:rFonts w:cstheme="minorHAnsi"/>
          <w:u w:val="single"/>
        </w:rPr>
        <w:t>Određeno vrijeme</w:t>
      </w:r>
    </w:p>
    <w:p w14:paraId="12DEEA06" w14:textId="77777777" w:rsidR="009B1417" w:rsidRPr="009B1417" w:rsidRDefault="009B1417" w:rsidP="009B1417">
      <w:pPr>
        <w:rPr>
          <w:rFonts w:cstheme="minorHAnsi"/>
        </w:rPr>
      </w:pPr>
      <w:r w:rsidRPr="009B1417">
        <w:rPr>
          <w:rFonts w:cstheme="minorHAnsi"/>
        </w:rPr>
        <w:t>Ugovor o radu na određeno vrijeme je tip ugovora koji ima fiksni rok trajanja. Ovaj oblik ugovora često se koristi za sezonske poslove, projekte ili zamjene za radnike na bolovanju ili porodiljnom dopustu. Ugovor o radu na određeno vrijeme mora sadržavati očekivano trajanje ugovora.</w:t>
      </w:r>
    </w:p>
    <w:p w14:paraId="0CC4967D" w14:textId="77777777" w:rsidR="009B1417" w:rsidRPr="009B1417" w:rsidRDefault="009B1417" w:rsidP="009B1417">
      <w:pPr>
        <w:rPr>
          <w:rFonts w:cstheme="minorHAnsi"/>
        </w:rPr>
      </w:pPr>
      <w:r w:rsidRPr="009B1417">
        <w:rPr>
          <w:rFonts w:cstheme="minorHAnsi"/>
        </w:rPr>
        <w:lastRenderedPageBreak/>
        <w:t>Također, ugovor treba sadržavati informacije o osnovnoj plaći, dodacima na plaću, razdobljima isplate primanja i trajanju redovnog radnog dana ili tjedna. Iako ovaj tip ugovora pruža manje sigurnosti u usporedbi s ugovorom na neodređeno vrijeme, on nudi veću fleksibilnost i može biti koristan za radnike koji traže privremene ili sezonske poslove.</w:t>
      </w:r>
    </w:p>
    <w:p w14:paraId="6CCDF6A0" w14:textId="77777777" w:rsidR="009B1417" w:rsidRPr="009B1417" w:rsidRDefault="009B1417" w:rsidP="009B1417">
      <w:pPr>
        <w:rPr>
          <w:rFonts w:cstheme="minorHAnsi"/>
          <w:b/>
          <w:bCs/>
        </w:rPr>
      </w:pPr>
      <w:r w:rsidRPr="009B1417">
        <w:rPr>
          <w:rFonts w:cstheme="minorHAnsi"/>
          <w:b/>
          <w:bCs/>
        </w:rPr>
        <w:t>Radno Vrijeme i Odmor</w:t>
      </w:r>
    </w:p>
    <w:p w14:paraId="347B4153" w14:textId="77777777" w:rsidR="009B1417" w:rsidRPr="009B1417" w:rsidRDefault="009B1417" w:rsidP="009B1417">
      <w:pPr>
        <w:rPr>
          <w:rFonts w:cstheme="minorHAnsi"/>
          <w:u w:val="single"/>
        </w:rPr>
      </w:pPr>
      <w:r w:rsidRPr="009B1417">
        <w:rPr>
          <w:rFonts w:cstheme="minorHAnsi"/>
          <w:u w:val="single"/>
        </w:rPr>
        <w:t>Puno radno vrijeme</w:t>
      </w:r>
    </w:p>
    <w:p w14:paraId="7785E7E3" w14:textId="77777777" w:rsidR="009B1417" w:rsidRPr="009B1417" w:rsidRDefault="009B1417" w:rsidP="009B1417">
      <w:pPr>
        <w:rPr>
          <w:rFonts w:cstheme="minorHAnsi"/>
        </w:rPr>
      </w:pPr>
      <w:r w:rsidRPr="009B1417">
        <w:rPr>
          <w:rFonts w:cstheme="minorHAnsi"/>
        </w:rPr>
        <w:t>U Hrvatskoj, puno radno vrijeme obično iznosi 40 sati tjedno. Zakon o radu uvrstio je ovo kao standardno radno vrijeme. Poslodavci i zaposlenici mogu dogovoriti raspored radnog vremena, ali ne smije prelaziti zakonski maksimum. </w:t>
      </w:r>
    </w:p>
    <w:p w14:paraId="671DEE64" w14:textId="77777777" w:rsidR="009B1417" w:rsidRPr="009B1417" w:rsidRDefault="009B1417" w:rsidP="009B1417">
      <w:pPr>
        <w:rPr>
          <w:rFonts w:cstheme="minorHAnsi"/>
          <w:u w:val="single"/>
        </w:rPr>
      </w:pPr>
      <w:r w:rsidRPr="009B1417">
        <w:rPr>
          <w:rFonts w:cstheme="minorHAnsi"/>
          <w:u w:val="single"/>
        </w:rPr>
        <w:t>Nepuno radno vrijeme</w:t>
      </w:r>
    </w:p>
    <w:p w14:paraId="024F6725" w14:textId="77777777" w:rsidR="009B1417" w:rsidRPr="009B1417" w:rsidRDefault="009B1417" w:rsidP="009B1417">
      <w:pPr>
        <w:rPr>
          <w:rFonts w:cstheme="minorHAnsi"/>
        </w:rPr>
      </w:pPr>
      <w:r w:rsidRPr="009B1417">
        <w:rPr>
          <w:rFonts w:cstheme="minorHAnsi"/>
        </w:rPr>
        <w:t>Nepuno radno vrijeme je svako radno vrijeme koje je manje od punog radnog vremena. Ovo omogućuje fleksibilnost za zaposlenike koji imaju druge obaveze poput školovanja ili obiteljskih obaveza. </w:t>
      </w:r>
    </w:p>
    <w:p w14:paraId="3B34B0BC" w14:textId="77777777" w:rsidR="009B1417" w:rsidRPr="009B1417" w:rsidRDefault="009B1417" w:rsidP="009B1417">
      <w:pPr>
        <w:rPr>
          <w:rFonts w:cstheme="minorHAnsi"/>
          <w:u w:val="single"/>
        </w:rPr>
      </w:pPr>
      <w:r w:rsidRPr="009B1417">
        <w:rPr>
          <w:rFonts w:cstheme="minorHAnsi"/>
          <w:u w:val="single"/>
        </w:rPr>
        <w:t>Skraćeno radno vrijeme</w:t>
      </w:r>
    </w:p>
    <w:p w14:paraId="6F6D0246" w14:textId="77777777" w:rsidR="009B1417" w:rsidRPr="009B1417" w:rsidRDefault="009B1417" w:rsidP="009B1417">
      <w:pPr>
        <w:rPr>
          <w:rFonts w:cstheme="minorHAnsi"/>
        </w:rPr>
      </w:pPr>
      <w:r w:rsidRPr="009B1417">
        <w:rPr>
          <w:rFonts w:cstheme="minorHAnsi"/>
        </w:rPr>
        <w:t>Skraćeno radno vrijeme je poseban oblik radnog vremena koji se primjenjuje u određenim situacijama, kao što su privremeni ekonomski problemi poduzeća. Ovo je obično privremena mjera.</w:t>
      </w:r>
    </w:p>
    <w:p w14:paraId="43FD3070" w14:textId="77777777" w:rsidR="009B1417" w:rsidRPr="009B1417" w:rsidRDefault="009B1417" w:rsidP="009B1417">
      <w:pPr>
        <w:rPr>
          <w:rFonts w:cstheme="minorHAnsi"/>
          <w:u w:val="single"/>
        </w:rPr>
      </w:pPr>
      <w:r w:rsidRPr="009B1417">
        <w:rPr>
          <w:rFonts w:cstheme="minorHAnsi"/>
          <w:u w:val="single"/>
        </w:rPr>
        <w:t>Prekovremeni rad</w:t>
      </w:r>
    </w:p>
    <w:p w14:paraId="63382003" w14:textId="77777777" w:rsidR="009B1417" w:rsidRPr="009B1417" w:rsidRDefault="009B1417" w:rsidP="009B1417">
      <w:pPr>
        <w:rPr>
          <w:rFonts w:cstheme="minorHAnsi"/>
        </w:rPr>
      </w:pPr>
      <w:r w:rsidRPr="009B1417">
        <w:rPr>
          <w:rFonts w:cstheme="minorHAnsi"/>
        </w:rPr>
        <w:t>Prekovremeni rad je svaki rad izvan standardnog radnog vremena i posebno je reguliran. Zaposlenici imaju pravo na dodatnu naknadu za prekovremeni rad, koja je obično viša od redovne satnice.</w:t>
      </w:r>
    </w:p>
    <w:p w14:paraId="7B30FF6F" w14:textId="77777777" w:rsidR="009B1417" w:rsidRPr="009B1417" w:rsidRDefault="009B1417" w:rsidP="009B1417">
      <w:pPr>
        <w:rPr>
          <w:rFonts w:cstheme="minorHAnsi"/>
          <w:u w:val="single"/>
        </w:rPr>
      </w:pPr>
      <w:r w:rsidRPr="009B1417">
        <w:rPr>
          <w:rFonts w:cstheme="minorHAnsi"/>
          <w:u w:val="single"/>
        </w:rPr>
        <w:t>Preraspodjela radnog vremena</w:t>
      </w:r>
    </w:p>
    <w:p w14:paraId="21C43831" w14:textId="77777777" w:rsidR="009B1417" w:rsidRPr="009B1417" w:rsidRDefault="009B1417" w:rsidP="009B1417">
      <w:pPr>
        <w:rPr>
          <w:rFonts w:cstheme="minorHAnsi"/>
        </w:rPr>
      </w:pPr>
      <w:r w:rsidRPr="009B1417">
        <w:rPr>
          <w:rFonts w:cstheme="minorHAnsi"/>
        </w:rPr>
        <w:t>Preraspodjela radnog vremena omogućuje poslodavcima da prilagode radno vrijeme prema potrebama poduzeća. Međutim, ukupno radno vrijeme u određenom razdoblju ne smije prelaziti zakonski maksimum.</w:t>
      </w:r>
    </w:p>
    <w:p w14:paraId="7FAC74CE" w14:textId="77777777" w:rsidR="009B1417" w:rsidRPr="009B1417" w:rsidRDefault="009B1417" w:rsidP="009B1417">
      <w:pPr>
        <w:rPr>
          <w:rFonts w:cstheme="minorHAnsi"/>
          <w:u w:val="single"/>
        </w:rPr>
      </w:pPr>
      <w:r w:rsidRPr="009B1417">
        <w:rPr>
          <w:rFonts w:cstheme="minorHAnsi"/>
          <w:u w:val="single"/>
        </w:rPr>
        <w:t>Noćni rad</w:t>
      </w:r>
    </w:p>
    <w:p w14:paraId="160A0E35" w14:textId="77777777" w:rsidR="009B1417" w:rsidRPr="009B1417" w:rsidRDefault="009B1417" w:rsidP="009B1417">
      <w:pPr>
        <w:rPr>
          <w:rFonts w:cstheme="minorHAnsi"/>
        </w:rPr>
      </w:pPr>
      <w:r w:rsidRPr="009B1417">
        <w:rPr>
          <w:rFonts w:cstheme="minorHAnsi"/>
        </w:rPr>
        <w:t>Noćni rad je rad koji se obavlja između 22 i 6 sati. Zaposlenici koji rade noću imaju pravo na dodatne naknade i posebne uvjete rada kako bi se zaštitilo njihovo zdravlje.</w:t>
      </w:r>
    </w:p>
    <w:p w14:paraId="1ACFB50A" w14:textId="77777777" w:rsidR="009B1417" w:rsidRPr="009B1417" w:rsidRDefault="009B1417" w:rsidP="009B1417">
      <w:pPr>
        <w:rPr>
          <w:rFonts w:cstheme="minorHAnsi"/>
          <w:u w:val="single"/>
        </w:rPr>
      </w:pPr>
      <w:r w:rsidRPr="009B1417">
        <w:rPr>
          <w:rFonts w:cstheme="minorHAnsi"/>
          <w:u w:val="single"/>
        </w:rPr>
        <w:t>Pauza i odmor</w:t>
      </w:r>
    </w:p>
    <w:p w14:paraId="2D60F370" w14:textId="77777777" w:rsidR="009B1417" w:rsidRPr="009B1417" w:rsidRDefault="009B1417" w:rsidP="009B1417">
      <w:pPr>
        <w:rPr>
          <w:rFonts w:cstheme="minorHAnsi"/>
        </w:rPr>
      </w:pPr>
      <w:r w:rsidRPr="009B1417">
        <w:rPr>
          <w:rFonts w:cstheme="minorHAnsi"/>
        </w:rPr>
        <w:t>Zakon o radu propisuje obavezne pauze i odmore za zaposlenike. Pauza obično traje 30 minuta i mora biti osigurana nakon 6 sati neprekidnog rada. Također, zaposlenici imaju pravo na godišnji odmor koji je najmanje 4 tjedna.</w:t>
      </w:r>
    </w:p>
    <w:p w14:paraId="1F26632B" w14:textId="77777777" w:rsidR="00B11E11" w:rsidRDefault="00B11E11" w:rsidP="009B1417">
      <w:pPr>
        <w:rPr>
          <w:rFonts w:cstheme="minorHAnsi"/>
          <w:b/>
          <w:bCs/>
        </w:rPr>
      </w:pPr>
    </w:p>
    <w:p w14:paraId="579729D7" w14:textId="39CD96FE" w:rsidR="009B1417" w:rsidRPr="009B1417" w:rsidRDefault="009B1417" w:rsidP="009B1417">
      <w:pPr>
        <w:rPr>
          <w:rFonts w:cstheme="minorHAnsi"/>
          <w:b/>
          <w:bCs/>
        </w:rPr>
      </w:pPr>
      <w:r w:rsidRPr="009B1417">
        <w:rPr>
          <w:rFonts w:cstheme="minorHAnsi"/>
          <w:b/>
          <w:bCs/>
        </w:rPr>
        <w:lastRenderedPageBreak/>
        <w:t>Plaća i naknade</w:t>
      </w:r>
    </w:p>
    <w:p w14:paraId="5D2D0E52" w14:textId="77777777" w:rsidR="009B1417" w:rsidRPr="009B1417" w:rsidRDefault="009B1417" w:rsidP="009B1417">
      <w:pPr>
        <w:rPr>
          <w:rFonts w:cstheme="minorHAnsi"/>
        </w:rPr>
      </w:pPr>
      <w:r w:rsidRPr="009B1417">
        <w:rPr>
          <w:rFonts w:cstheme="minorHAnsi"/>
        </w:rPr>
        <w:t>Zakon o radu u Hrvatskoj regulirao je plaću i naknade radnika. Ovaj zakon osigurava da svaki radnik prima pravičnu i pravodobnu naknadu za svoj rad. Plaća je osnovno pravo svakog radnika i predstavlja temelj za njegovu ekonomsku sigurnost. Osim osnovne plaće, radnici mogu imati pravo na razne druge naknade, ovisno o uvjetima rada i specifičnostima posla.</w:t>
      </w:r>
    </w:p>
    <w:p w14:paraId="248B4B3D" w14:textId="77777777" w:rsidR="009B1417" w:rsidRPr="009B1417" w:rsidRDefault="009B1417" w:rsidP="009B1417">
      <w:pPr>
        <w:rPr>
          <w:rFonts w:cstheme="minorHAnsi"/>
          <w:u w:val="single"/>
        </w:rPr>
      </w:pPr>
      <w:r w:rsidRPr="009B1417">
        <w:rPr>
          <w:rFonts w:cstheme="minorHAnsi"/>
          <w:u w:val="single"/>
        </w:rPr>
        <w:t>Minimalna plaća</w:t>
      </w:r>
    </w:p>
    <w:p w14:paraId="0ED228C6" w14:textId="235F2453" w:rsidR="009B1417" w:rsidRPr="009B1417" w:rsidRDefault="009B1417" w:rsidP="009B1417">
      <w:pPr>
        <w:rPr>
          <w:rFonts w:cstheme="minorHAnsi"/>
        </w:rPr>
      </w:pPr>
      <w:r w:rsidRPr="009B1417">
        <w:rPr>
          <w:rFonts w:cstheme="minorHAnsi"/>
        </w:rPr>
        <w:t>Minimalna plaća u Hrvatskoj postavljena je kako bi se osiguralo da radnici primaju minimalni iznos koji je potreban za osnovne životne potrebe. Vlada redovito revidira iznos minimalne plaće, uzimajući u obzir ekonomske pokazatelje i potrebe radne snage. Ova mjera pomaže u zaštiti radnika od iskorištavanja i osigurava da svaki radnik može dostojanstveno živjeti od svog rada. Trenutna minimalna plaća u Hrvatskoj za 202</w:t>
      </w:r>
      <w:r w:rsidR="00B11E11">
        <w:rPr>
          <w:rFonts w:cstheme="minorHAnsi"/>
        </w:rPr>
        <w:t>5</w:t>
      </w:r>
      <w:r w:rsidRPr="009B1417">
        <w:rPr>
          <w:rFonts w:cstheme="minorHAnsi"/>
        </w:rPr>
        <w:t xml:space="preserve">. godinu iznosi </w:t>
      </w:r>
      <w:r w:rsidR="00B11E11">
        <w:rPr>
          <w:rFonts w:cstheme="minorHAnsi"/>
        </w:rPr>
        <w:t>970 eura.</w:t>
      </w:r>
    </w:p>
    <w:p w14:paraId="2F72DD97" w14:textId="77777777" w:rsidR="009B1417" w:rsidRPr="009B1417" w:rsidRDefault="009B1417" w:rsidP="009B1417">
      <w:pPr>
        <w:rPr>
          <w:rFonts w:cstheme="minorHAnsi"/>
          <w:u w:val="single"/>
        </w:rPr>
      </w:pPr>
      <w:r w:rsidRPr="009B1417">
        <w:rPr>
          <w:rFonts w:cstheme="minorHAnsi"/>
          <w:u w:val="single"/>
        </w:rPr>
        <w:t>Naknade za prekovremeni rad</w:t>
      </w:r>
    </w:p>
    <w:p w14:paraId="64ABC365" w14:textId="77777777" w:rsidR="009B1417" w:rsidRPr="009B1417" w:rsidRDefault="009B1417" w:rsidP="009B1417">
      <w:pPr>
        <w:rPr>
          <w:rFonts w:cstheme="minorHAnsi"/>
        </w:rPr>
      </w:pPr>
      <w:r w:rsidRPr="009B1417">
        <w:rPr>
          <w:rFonts w:cstheme="minorHAnsi"/>
        </w:rPr>
        <w:t>Prekovremeni rad definira se kao obavljeni rad koji prelazi granicu punog, odnosno nepunog radnog vremena. U slučajevima više sile, izvanrednog povećanja opsega poslova i sličnim situacijama prijeke potrebe, poslodavac može zahtijevati prekovremeni rad. Ukupno radno vrijeme, uključujući prekovremeni rad, ne smije biti dulje od pedeset sati tjedno.</w:t>
      </w:r>
    </w:p>
    <w:p w14:paraId="2C73D5DB" w14:textId="77777777" w:rsidR="009B1417" w:rsidRPr="009B1417" w:rsidRDefault="009B1417" w:rsidP="009B1417">
      <w:pPr>
        <w:rPr>
          <w:rFonts w:cstheme="minorHAnsi"/>
        </w:rPr>
      </w:pPr>
      <w:r w:rsidRPr="009B1417">
        <w:rPr>
          <w:rFonts w:cstheme="minorHAnsi"/>
        </w:rPr>
        <w:t>To znači da je dopušteno do 10 sati prekovremenog rada tjedno. </w:t>
      </w:r>
      <w:hyperlink r:id="rId7" w:tgtFrame="_blank" w:history="1">
        <w:r w:rsidRPr="009B1417">
          <w:rPr>
            <w:rStyle w:val="Hiperveza"/>
            <w:rFonts w:cstheme="minorHAnsi"/>
            <w:u w:val="none"/>
          </w:rPr>
          <w:t>Prekovre</w:t>
        </w:r>
        <w:r w:rsidRPr="009B1417">
          <w:rPr>
            <w:rStyle w:val="Hiperveza"/>
            <w:rFonts w:cstheme="minorHAnsi"/>
            <w:u w:val="none"/>
          </w:rPr>
          <w:t>m</w:t>
        </w:r>
        <w:r w:rsidRPr="009B1417">
          <w:rPr>
            <w:rStyle w:val="Hiperveza"/>
            <w:rFonts w:cstheme="minorHAnsi"/>
            <w:u w:val="none"/>
          </w:rPr>
          <w:t>eni rad </w:t>
        </w:r>
      </w:hyperlink>
      <w:r w:rsidRPr="009B1417">
        <w:rPr>
          <w:rFonts w:cstheme="minorHAnsi"/>
        </w:rPr>
        <w:t>pojedinog radnika ne smije trajati dulje od 180 sati godišnje, osim ako je ugovoreno kolektivnim ugovorom. U tom slučaju, ne smije trajati dulje od 250 sati godišnje.</w:t>
      </w:r>
    </w:p>
    <w:p w14:paraId="72DFF611" w14:textId="77777777" w:rsidR="009B1417" w:rsidRPr="009B1417" w:rsidRDefault="009B1417" w:rsidP="009B1417">
      <w:pPr>
        <w:rPr>
          <w:rFonts w:cstheme="minorHAnsi"/>
        </w:rPr>
      </w:pPr>
      <w:r w:rsidRPr="009B1417">
        <w:rPr>
          <w:rFonts w:cstheme="minorHAnsi"/>
        </w:rPr>
        <w:t>Poslodavci su obvezni radnicima isplatiti naknadu za prekovremeni rad, koja se određuje povećanom plaćom za prekovremeni rad. Točna stopa povećanja plaće za prekovremeni rad određuje se u ugovoru o radu ili kolektivnom ugovoru.</w:t>
      </w:r>
    </w:p>
    <w:p w14:paraId="14EFDD45" w14:textId="77777777" w:rsidR="009B1417" w:rsidRPr="009B1417" w:rsidRDefault="009B1417" w:rsidP="009B1417">
      <w:pPr>
        <w:rPr>
          <w:rFonts w:cstheme="minorHAnsi"/>
          <w:b/>
          <w:bCs/>
        </w:rPr>
      </w:pPr>
      <w:r w:rsidRPr="009B1417">
        <w:rPr>
          <w:rFonts w:cstheme="minorHAnsi"/>
          <w:b/>
          <w:bCs/>
        </w:rPr>
        <w:t>Zaštita na radu</w:t>
      </w:r>
    </w:p>
    <w:p w14:paraId="5108538B" w14:textId="77777777" w:rsidR="009B1417" w:rsidRPr="009B1417" w:rsidRDefault="009B1417" w:rsidP="009B1417">
      <w:pPr>
        <w:rPr>
          <w:rFonts w:cstheme="minorHAnsi"/>
        </w:rPr>
      </w:pPr>
      <w:r w:rsidRPr="009B1417">
        <w:rPr>
          <w:rFonts w:cstheme="minorHAnsi"/>
        </w:rPr>
        <w:t>Zakon o radu u Hrvatskoj je kao ključnu komponentu stavio i zaštita na radu koja je osmišljena kako bi se osiguralo da radnici obavljaju svoje zadatke u sigurnom i zdravom okruženju. Ova odredba zakona obvezuje poslodavce da poduzmu sve potrebne mjere kako bi spriječili rizike za zdravlje i sigurnost radnika.</w:t>
      </w:r>
    </w:p>
    <w:p w14:paraId="4779CD2B" w14:textId="77777777" w:rsidR="009B1417" w:rsidRPr="009B1417" w:rsidRDefault="009B1417" w:rsidP="009B1417">
      <w:pPr>
        <w:rPr>
          <w:rFonts w:cstheme="minorHAnsi"/>
        </w:rPr>
      </w:pPr>
      <w:r w:rsidRPr="009B1417">
        <w:rPr>
          <w:rFonts w:cstheme="minorHAnsi"/>
        </w:rPr>
        <w:t>To uključuje pružanje odgovarajuće opreme, obuku radnika o sigurnosnim procedurama te redovite inspekcije radnog mjesta. U slučaju nesreće ili ozljede na radu, poslodavci su obvezni pružiti odgovarajuću medicinsku pomoć i naknadu. Radnici, s druge strane, imaju pravo i obvezu sudjelovati u postupcima koji osiguravaju njihovu sigurnost, kao što su edukacije i treninzi.</w:t>
      </w:r>
    </w:p>
    <w:p w14:paraId="665A6961" w14:textId="77777777" w:rsidR="000E1716" w:rsidRDefault="000E1716" w:rsidP="009B1417">
      <w:pPr>
        <w:rPr>
          <w:rFonts w:cstheme="minorHAnsi"/>
          <w:b/>
          <w:bCs/>
        </w:rPr>
      </w:pPr>
    </w:p>
    <w:p w14:paraId="7BAE70F9" w14:textId="77777777" w:rsidR="000E1716" w:rsidRDefault="000E1716" w:rsidP="009B1417">
      <w:pPr>
        <w:rPr>
          <w:rFonts w:cstheme="minorHAnsi"/>
          <w:b/>
          <w:bCs/>
        </w:rPr>
      </w:pPr>
    </w:p>
    <w:p w14:paraId="67C552CB" w14:textId="77777777" w:rsidR="000E1716" w:rsidRDefault="000E1716" w:rsidP="009B1417">
      <w:pPr>
        <w:rPr>
          <w:rFonts w:cstheme="minorHAnsi"/>
          <w:b/>
          <w:bCs/>
        </w:rPr>
      </w:pPr>
    </w:p>
    <w:p w14:paraId="26C0C403" w14:textId="6E30F8CA" w:rsidR="009B1417" w:rsidRPr="009B1417" w:rsidRDefault="009B1417" w:rsidP="009B1417">
      <w:pPr>
        <w:rPr>
          <w:rFonts w:cstheme="minorHAnsi"/>
          <w:b/>
          <w:bCs/>
        </w:rPr>
      </w:pPr>
      <w:r w:rsidRPr="009B1417">
        <w:rPr>
          <w:rFonts w:cstheme="minorHAnsi"/>
          <w:b/>
          <w:bCs/>
        </w:rPr>
        <w:lastRenderedPageBreak/>
        <w:t>Otkazivanje ugovora o radu</w:t>
      </w:r>
    </w:p>
    <w:p w14:paraId="4C2C7551" w14:textId="77777777" w:rsidR="009B1417" w:rsidRPr="009B1417" w:rsidRDefault="009B1417" w:rsidP="009B1417">
      <w:pPr>
        <w:rPr>
          <w:rFonts w:cstheme="minorHAnsi"/>
          <w:u w:val="single"/>
        </w:rPr>
      </w:pPr>
      <w:r w:rsidRPr="009B1417">
        <w:rPr>
          <w:rFonts w:cstheme="minorHAnsi"/>
          <w:u w:val="single"/>
        </w:rPr>
        <w:t>Otkazni rok</w:t>
      </w:r>
    </w:p>
    <w:p w14:paraId="609D702D" w14:textId="77777777" w:rsidR="009B1417" w:rsidRPr="009B1417" w:rsidRDefault="009B1417" w:rsidP="009B1417">
      <w:pPr>
        <w:rPr>
          <w:rFonts w:cstheme="minorHAnsi"/>
        </w:rPr>
      </w:pPr>
      <w:r w:rsidRPr="009B1417">
        <w:rPr>
          <w:rFonts w:cstheme="minorHAnsi"/>
        </w:rPr>
        <w:t>Otkazni rok kod ugovorenog probnog rada je najmanje jedan tjedan, ali može biti i duži, ukoliko je drugačije dogovoreno ili je primjenjiv neki drugi pravni izvor koji propisuje pravo povoljnije za radnika (kolektivni ugovor, pravilnik o radu, sporazum između radničkog vijeća i poslodavca, ugovor o radu).</w:t>
      </w:r>
    </w:p>
    <w:p w14:paraId="12E560B1" w14:textId="77777777" w:rsidR="009B1417" w:rsidRPr="009B1417" w:rsidRDefault="009B1417" w:rsidP="009B1417">
      <w:pPr>
        <w:rPr>
          <w:rFonts w:cstheme="minorHAnsi"/>
        </w:rPr>
      </w:pPr>
      <w:r w:rsidRPr="009B1417">
        <w:rPr>
          <w:rFonts w:cstheme="minorHAnsi"/>
        </w:rPr>
        <w:t>Otkazni rok ne može biti kraći od sedam dana, ali se poslodavac i radnik mogu sporazumjeti o drugačijem, dužem roku. Otkazni rok počinje teći danom dostave otkaza ugovora o radu. Zakon o radu u svojim novim odredbama propisuje pravo na otkazni rok i otpremninu u određenim situacijama.</w:t>
      </w:r>
    </w:p>
    <w:p w14:paraId="04BB20D3" w14:textId="77777777" w:rsidR="009B1417" w:rsidRPr="009B1417" w:rsidRDefault="009B1417" w:rsidP="009B1417">
      <w:pPr>
        <w:rPr>
          <w:rFonts w:cstheme="minorHAnsi"/>
          <w:u w:val="single"/>
        </w:rPr>
      </w:pPr>
      <w:r w:rsidRPr="009B1417">
        <w:rPr>
          <w:rFonts w:cstheme="minorHAnsi"/>
          <w:u w:val="single"/>
        </w:rPr>
        <w:t>Nezakoniti otkaz</w:t>
      </w:r>
    </w:p>
    <w:p w14:paraId="19E6ECD0" w14:textId="77777777" w:rsidR="009B1417" w:rsidRPr="009B1417" w:rsidRDefault="009B1417" w:rsidP="009B1417">
      <w:pPr>
        <w:rPr>
          <w:rFonts w:cstheme="minorHAnsi"/>
        </w:rPr>
      </w:pPr>
      <w:r w:rsidRPr="009B1417">
        <w:rPr>
          <w:rFonts w:cstheme="minorHAnsi"/>
        </w:rPr>
        <w:t>Nezadovoljavanje radnika na probnom radu predstavlja posebno opravdan razlog za otkaz ugovora o radu. Otkaz se može dati tijekom trajanja probnog rada, a najkasnije zadnjeg dana probnog rada. Zakon o radu izričito propisuje kako se na odluku o otkazu zbog nezadovoljavanja na probnom radu ne primjenjuju odredbe Zakona o radu o otkazu ugovora o radu, osim određenih odredbi. Otkaz zbog nezadovoljavanja na probnom radu mora biti u pisanom obliku, obrazložen od strane poslodavca i mora se dostaviti osobi kojoj se otkazuje.</w:t>
      </w:r>
    </w:p>
    <w:p w14:paraId="6302A78C" w14:textId="77777777" w:rsidR="009B1417" w:rsidRPr="009B1417" w:rsidRDefault="009B1417" w:rsidP="009B1417">
      <w:pPr>
        <w:rPr>
          <w:rFonts w:cstheme="minorHAnsi"/>
          <w:b/>
          <w:bCs/>
        </w:rPr>
      </w:pPr>
      <w:r w:rsidRPr="009B1417">
        <w:rPr>
          <w:rFonts w:cstheme="minorHAnsi"/>
          <w:b/>
          <w:bCs/>
        </w:rPr>
        <w:t>Prava radnika</w:t>
      </w:r>
    </w:p>
    <w:p w14:paraId="77E27FD8" w14:textId="77777777" w:rsidR="009B1417" w:rsidRPr="009B1417" w:rsidRDefault="009B1417" w:rsidP="009B1417">
      <w:pPr>
        <w:rPr>
          <w:rFonts w:cstheme="minorHAnsi"/>
          <w:u w:val="single"/>
        </w:rPr>
      </w:pPr>
      <w:r w:rsidRPr="009B1417">
        <w:rPr>
          <w:rFonts w:cstheme="minorHAnsi"/>
          <w:u w:val="single"/>
        </w:rPr>
        <w:t>Pravo na stručno usavršavanje</w:t>
      </w:r>
    </w:p>
    <w:p w14:paraId="474F8771" w14:textId="77777777" w:rsidR="009B1417" w:rsidRPr="009B1417" w:rsidRDefault="009B1417" w:rsidP="009B1417">
      <w:pPr>
        <w:rPr>
          <w:rFonts w:cstheme="minorHAnsi"/>
        </w:rPr>
      </w:pPr>
      <w:r w:rsidRPr="009B1417">
        <w:rPr>
          <w:rFonts w:cstheme="minorHAnsi"/>
        </w:rPr>
        <w:t>Svaki radnik u Hrvatskoj ima pravo na stručno usavršavanje i obrazovanje kako bi unaprijedio svoje vještine i znanja potrebna za obavljanje poslova. Poslodavci su potaknuti da omoguće svojim radnicima pristup različitim oblicima obrazovanja i treninga, bilo da se radi o internim programima obuke, seminarima ili formalnom obrazovanju.</w:t>
      </w:r>
    </w:p>
    <w:p w14:paraId="510BCB33" w14:textId="77777777" w:rsidR="009B1417" w:rsidRPr="009B1417" w:rsidRDefault="009B1417" w:rsidP="009B1417">
      <w:pPr>
        <w:rPr>
          <w:rFonts w:cstheme="minorHAnsi"/>
        </w:rPr>
      </w:pPr>
      <w:r w:rsidRPr="009B1417">
        <w:rPr>
          <w:rFonts w:cstheme="minorHAnsi"/>
        </w:rPr>
        <w:t>Osim toga, radnik ima pravo na plaćeno odsustvo za vrijeme trajanja obrazovanja ili treninga, ukoliko je to dogovoreno s poslodavcem. Stručno usavršavanje ne samo da pomaže radnicima u razvoju karijere, već i poslodavcima u povećanju produktivnosti i konkurentnosti na tržištu.</w:t>
      </w:r>
    </w:p>
    <w:p w14:paraId="4C7F3280" w14:textId="77777777" w:rsidR="009B1417" w:rsidRPr="009B1417" w:rsidRDefault="009B1417" w:rsidP="009B1417">
      <w:pPr>
        <w:rPr>
          <w:rFonts w:cstheme="minorHAnsi"/>
          <w:u w:val="single"/>
        </w:rPr>
      </w:pPr>
      <w:r w:rsidRPr="009B1417">
        <w:rPr>
          <w:rFonts w:cstheme="minorHAnsi"/>
          <w:u w:val="single"/>
        </w:rPr>
        <w:t>Pravo na sindikalno organiziranje</w:t>
      </w:r>
    </w:p>
    <w:p w14:paraId="46C14393" w14:textId="77777777" w:rsidR="009B1417" w:rsidRPr="009B1417" w:rsidRDefault="009B1417" w:rsidP="009B1417">
      <w:pPr>
        <w:rPr>
          <w:rFonts w:cstheme="minorHAnsi"/>
        </w:rPr>
      </w:pPr>
      <w:r w:rsidRPr="009B1417">
        <w:rPr>
          <w:rFonts w:cstheme="minorHAnsi"/>
        </w:rPr>
        <w:t>Pravo na sindikalno organiziranje temeljno je pravo svakog radnika u Hrvatskoj. Radnici imaju pravo osnivati sindikate, pridruživati se postojećim sindikatima i aktivno sudjelovati u njihovom radu bez straha od diskriminacije ili odmazde od strane poslodavca.</w:t>
      </w:r>
    </w:p>
    <w:p w14:paraId="7F4A2787" w14:textId="77777777" w:rsidR="009B1417" w:rsidRPr="009B1417" w:rsidRDefault="009B1417" w:rsidP="009B1417">
      <w:pPr>
        <w:rPr>
          <w:rFonts w:cstheme="minorHAnsi"/>
        </w:rPr>
      </w:pPr>
      <w:r w:rsidRPr="009B1417">
        <w:rPr>
          <w:rFonts w:cstheme="minorHAnsi"/>
        </w:rPr>
        <w:t>Sindikati igraju ključnu ulogu u zastupanju interesa radnika, pregovaranju s poslodavcima o kolektivnim ugovorima i zastupanju radnika u slučaju sporova. Zakon o radu u Hrvatskoj štiti prava sindikata i njihovih članova, osiguravajući da se njihova prava poštuju i da se ne krše.</w:t>
      </w:r>
    </w:p>
    <w:p w14:paraId="3F341543" w14:textId="77777777" w:rsidR="000E1716" w:rsidRDefault="000E1716" w:rsidP="009B1417">
      <w:pPr>
        <w:rPr>
          <w:rFonts w:cstheme="minorHAnsi"/>
        </w:rPr>
      </w:pPr>
    </w:p>
    <w:p w14:paraId="5ADB7109" w14:textId="180627DD" w:rsidR="009B1417" w:rsidRPr="009B1417" w:rsidRDefault="009B1417" w:rsidP="009B1417">
      <w:pPr>
        <w:rPr>
          <w:rFonts w:cstheme="minorHAnsi"/>
          <w:b/>
          <w:bCs/>
        </w:rPr>
      </w:pPr>
      <w:r w:rsidRPr="009B1417">
        <w:rPr>
          <w:rFonts w:cstheme="minorHAnsi"/>
          <w:b/>
          <w:bCs/>
        </w:rPr>
        <w:lastRenderedPageBreak/>
        <w:t>Odgovornosti radnika</w:t>
      </w:r>
    </w:p>
    <w:p w14:paraId="2F8C3E03" w14:textId="77777777" w:rsidR="009B1417" w:rsidRPr="009B1417" w:rsidRDefault="009B1417" w:rsidP="009B1417">
      <w:pPr>
        <w:rPr>
          <w:rFonts w:cstheme="minorHAnsi"/>
        </w:rPr>
      </w:pPr>
      <w:r w:rsidRPr="009B1417">
        <w:rPr>
          <w:rFonts w:cstheme="minorHAnsi"/>
        </w:rPr>
        <w:t>Zakon o radu u Hrvatskoj sadrži važne stavke za radnike. Naime, osim prava svaki radnik ima određene odgovornosti prema svom poslodavcu i radnom mjestu. Prvenstveno, radnik je dužan obavljati poslove savjesno, pažljivo i u skladu s uputama poslodavca. Osim toga, radnik je obvezan čuvati poslovne tajne i ne otkrivati informacije koje bi mogle štetiti poslodavcu.</w:t>
      </w:r>
    </w:p>
    <w:p w14:paraId="3233C777" w14:textId="77777777" w:rsidR="009B1417" w:rsidRPr="009B1417" w:rsidRDefault="009B1417" w:rsidP="009B1417">
      <w:pPr>
        <w:rPr>
          <w:rFonts w:cstheme="minorHAnsi"/>
        </w:rPr>
      </w:pPr>
      <w:r w:rsidRPr="009B1417">
        <w:rPr>
          <w:rFonts w:cstheme="minorHAnsi"/>
        </w:rPr>
        <w:t>Također, radnik je dužan pridržavati se svih sigurnosnih i zdravstvenih propisa na radnom mjestu kako bi osigurao svoju sigurnost i sigurnost kolega. Nepoštivanje ovih odgovornosti može dovesti do disciplinskih mjera, uključujući i otkaz. Važno je da se radnici stalno informiraju o svojim pravima i obvezama kako bi osigurali harmonično radno okruženje i zaštitili svoje interese.</w:t>
      </w:r>
    </w:p>
    <w:p w14:paraId="3B1D6C9F" w14:textId="37F12150" w:rsidR="00A62D2F" w:rsidRPr="009763D7" w:rsidRDefault="00A62D2F" w:rsidP="009B1417">
      <w:pPr>
        <w:rPr>
          <w:rFonts w:cstheme="minorHAnsi"/>
        </w:rPr>
      </w:pPr>
    </w:p>
    <w:sectPr w:rsidR="00A62D2F" w:rsidRPr="009763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D2F"/>
    <w:rsid w:val="00010163"/>
    <w:rsid w:val="000231D1"/>
    <w:rsid w:val="00063EA1"/>
    <w:rsid w:val="000838F2"/>
    <w:rsid w:val="00095728"/>
    <w:rsid w:val="000C2909"/>
    <w:rsid w:val="000E1716"/>
    <w:rsid w:val="00104EEE"/>
    <w:rsid w:val="00131A68"/>
    <w:rsid w:val="00143A95"/>
    <w:rsid w:val="00146C01"/>
    <w:rsid w:val="0016672C"/>
    <w:rsid w:val="001A13CE"/>
    <w:rsid w:val="001E353F"/>
    <w:rsid w:val="0023440E"/>
    <w:rsid w:val="00241A4C"/>
    <w:rsid w:val="00245397"/>
    <w:rsid w:val="00264A2B"/>
    <w:rsid w:val="002F38C4"/>
    <w:rsid w:val="00377390"/>
    <w:rsid w:val="00406F62"/>
    <w:rsid w:val="00447066"/>
    <w:rsid w:val="00464DCF"/>
    <w:rsid w:val="004B5A25"/>
    <w:rsid w:val="005373C9"/>
    <w:rsid w:val="005848F2"/>
    <w:rsid w:val="0061336B"/>
    <w:rsid w:val="00642A43"/>
    <w:rsid w:val="006841A1"/>
    <w:rsid w:val="006E6EC4"/>
    <w:rsid w:val="006F4451"/>
    <w:rsid w:val="00707719"/>
    <w:rsid w:val="00764499"/>
    <w:rsid w:val="007D4F38"/>
    <w:rsid w:val="00812A77"/>
    <w:rsid w:val="00833110"/>
    <w:rsid w:val="00840845"/>
    <w:rsid w:val="00850DB0"/>
    <w:rsid w:val="008E6767"/>
    <w:rsid w:val="009060AA"/>
    <w:rsid w:val="009763D7"/>
    <w:rsid w:val="009B1417"/>
    <w:rsid w:val="009C7AF0"/>
    <w:rsid w:val="009E2D1A"/>
    <w:rsid w:val="009F78E2"/>
    <w:rsid w:val="00A62D2F"/>
    <w:rsid w:val="00A968AD"/>
    <w:rsid w:val="00B11E11"/>
    <w:rsid w:val="00BB162B"/>
    <w:rsid w:val="00BF309F"/>
    <w:rsid w:val="00C1108E"/>
    <w:rsid w:val="00C128E0"/>
    <w:rsid w:val="00C12F70"/>
    <w:rsid w:val="00C8345F"/>
    <w:rsid w:val="00CA1CAB"/>
    <w:rsid w:val="00CA49F8"/>
    <w:rsid w:val="00CF23D7"/>
    <w:rsid w:val="00D30D1D"/>
    <w:rsid w:val="00DD10E6"/>
    <w:rsid w:val="00EF6BC6"/>
    <w:rsid w:val="00F032D7"/>
    <w:rsid w:val="00F460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6F0C"/>
  <w15:chartTrackingRefBased/>
  <w15:docId w15:val="{7AC39631-497B-4ACF-B951-E384CF01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hr-H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A62D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A62D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A62D2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A62D2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A62D2F"/>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A62D2F"/>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A62D2F"/>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A62D2F"/>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A62D2F"/>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62D2F"/>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A62D2F"/>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A62D2F"/>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A62D2F"/>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A62D2F"/>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A62D2F"/>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A62D2F"/>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A62D2F"/>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A62D2F"/>
    <w:rPr>
      <w:rFonts w:eastAsiaTheme="majorEastAsia" w:cstheme="majorBidi"/>
      <w:color w:val="272727" w:themeColor="text1" w:themeTint="D8"/>
    </w:rPr>
  </w:style>
  <w:style w:type="paragraph" w:styleId="Naslov">
    <w:name w:val="Title"/>
    <w:basedOn w:val="Normal"/>
    <w:next w:val="Normal"/>
    <w:link w:val="NaslovChar"/>
    <w:uiPriority w:val="10"/>
    <w:qFormat/>
    <w:rsid w:val="00A62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A62D2F"/>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A62D2F"/>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A62D2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62D2F"/>
    <w:pPr>
      <w:spacing w:before="160"/>
      <w:jc w:val="center"/>
    </w:pPr>
    <w:rPr>
      <w:i/>
      <w:iCs/>
      <w:color w:val="404040" w:themeColor="text1" w:themeTint="BF"/>
    </w:rPr>
  </w:style>
  <w:style w:type="character" w:customStyle="1" w:styleId="CitatChar">
    <w:name w:val="Citat Char"/>
    <w:basedOn w:val="Zadanifontodlomka"/>
    <w:link w:val="Citat"/>
    <w:uiPriority w:val="29"/>
    <w:rsid w:val="00A62D2F"/>
    <w:rPr>
      <w:i/>
      <w:iCs/>
      <w:color w:val="404040" w:themeColor="text1" w:themeTint="BF"/>
    </w:rPr>
  </w:style>
  <w:style w:type="paragraph" w:styleId="Odlomakpopisa">
    <w:name w:val="List Paragraph"/>
    <w:basedOn w:val="Normal"/>
    <w:uiPriority w:val="34"/>
    <w:qFormat/>
    <w:rsid w:val="00A62D2F"/>
    <w:pPr>
      <w:ind w:left="720"/>
      <w:contextualSpacing/>
    </w:pPr>
  </w:style>
  <w:style w:type="character" w:styleId="Jakoisticanje">
    <w:name w:val="Intense Emphasis"/>
    <w:basedOn w:val="Zadanifontodlomka"/>
    <w:uiPriority w:val="21"/>
    <w:qFormat/>
    <w:rsid w:val="00A62D2F"/>
    <w:rPr>
      <w:i/>
      <w:iCs/>
      <w:color w:val="2F5496" w:themeColor="accent1" w:themeShade="BF"/>
    </w:rPr>
  </w:style>
  <w:style w:type="paragraph" w:styleId="Naglaencitat">
    <w:name w:val="Intense Quote"/>
    <w:basedOn w:val="Normal"/>
    <w:next w:val="Normal"/>
    <w:link w:val="NaglaencitatChar"/>
    <w:uiPriority w:val="30"/>
    <w:qFormat/>
    <w:rsid w:val="00A62D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A62D2F"/>
    <w:rPr>
      <w:i/>
      <w:iCs/>
      <w:color w:val="2F5496" w:themeColor="accent1" w:themeShade="BF"/>
    </w:rPr>
  </w:style>
  <w:style w:type="character" w:styleId="Istaknutareferenca">
    <w:name w:val="Intense Reference"/>
    <w:basedOn w:val="Zadanifontodlomka"/>
    <w:uiPriority w:val="32"/>
    <w:qFormat/>
    <w:rsid w:val="00A62D2F"/>
    <w:rPr>
      <w:b/>
      <w:bCs/>
      <w:smallCaps/>
      <w:color w:val="2F5496" w:themeColor="accent1" w:themeShade="BF"/>
      <w:spacing w:val="5"/>
    </w:rPr>
  </w:style>
  <w:style w:type="character" w:styleId="Hiperveza">
    <w:name w:val="Hyperlink"/>
    <w:basedOn w:val="Zadanifontodlomka"/>
    <w:uiPriority w:val="99"/>
    <w:unhideWhenUsed/>
    <w:rsid w:val="009B1417"/>
    <w:rPr>
      <w:color w:val="0563C1" w:themeColor="hyperlink"/>
      <w:u w:val="single"/>
    </w:rPr>
  </w:style>
  <w:style w:type="character" w:styleId="Nerijeenospominjanje">
    <w:name w:val="Unresolved Mention"/>
    <w:basedOn w:val="Zadanifontodlomka"/>
    <w:uiPriority w:val="99"/>
    <w:semiHidden/>
    <w:unhideWhenUsed/>
    <w:rsid w:val="009B1417"/>
    <w:rPr>
      <w:color w:val="605E5C"/>
      <w:shd w:val="clear" w:color="auto" w:fill="E1DFDD"/>
    </w:rPr>
  </w:style>
  <w:style w:type="character" w:styleId="SlijeenaHiperveza">
    <w:name w:val="FollowedHyperlink"/>
    <w:basedOn w:val="Zadanifontodlomka"/>
    <w:uiPriority w:val="99"/>
    <w:semiHidden/>
    <w:unhideWhenUsed/>
    <w:rsid w:val="002453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783205">
      <w:bodyDiv w:val="1"/>
      <w:marLeft w:val="0"/>
      <w:marRight w:val="0"/>
      <w:marTop w:val="0"/>
      <w:marBottom w:val="0"/>
      <w:divBdr>
        <w:top w:val="none" w:sz="0" w:space="0" w:color="auto"/>
        <w:left w:val="none" w:sz="0" w:space="0" w:color="auto"/>
        <w:bottom w:val="none" w:sz="0" w:space="0" w:color="auto"/>
        <w:right w:val="none" w:sz="0" w:space="0" w:color="auto"/>
      </w:divBdr>
      <w:divsChild>
        <w:div w:id="1528178048">
          <w:marLeft w:val="0"/>
          <w:marRight w:val="0"/>
          <w:marTop w:val="0"/>
          <w:marBottom w:val="450"/>
          <w:divBdr>
            <w:top w:val="none" w:sz="0" w:space="0" w:color="auto"/>
            <w:left w:val="none" w:sz="0" w:space="0" w:color="auto"/>
            <w:bottom w:val="none" w:sz="0" w:space="0" w:color="auto"/>
            <w:right w:val="none" w:sz="0" w:space="0" w:color="auto"/>
          </w:divBdr>
          <w:divsChild>
            <w:div w:id="1169176449">
              <w:marLeft w:val="0"/>
              <w:marRight w:val="0"/>
              <w:marTop w:val="0"/>
              <w:marBottom w:val="0"/>
              <w:divBdr>
                <w:top w:val="none" w:sz="0" w:space="0" w:color="auto"/>
                <w:left w:val="none" w:sz="0" w:space="0" w:color="auto"/>
                <w:bottom w:val="none" w:sz="0" w:space="0" w:color="auto"/>
                <w:right w:val="none" w:sz="0" w:space="0" w:color="auto"/>
              </w:divBdr>
              <w:divsChild>
                <w:div w:id="436564768">
                  <w:marLeft w:val="0"/>
                  <w:marRight w:val="0"/>
                  <w:marTop w:val="0"/>
                  <w:marBottom w:val="0"/>
                  <w:divBdr>
                    <w:top w:val="none" w:sz="0" w:space="0" w:color="auto"/>
                    <w:left w:val="none" w:sz="0" w:space="0" w:color="auto"/>
                    <w:bottom w:val="none" w:sz="0" w:space="0" w:color="auto"/>
                    <w:right w:val="none" w:sz="0" w:space="0" w:color="auto"/>
                  </w:divBdr>
                  <w:divsChild>
                    <w:div w:id="194973921">
                      <w:marLeft w:val="0"/>
                      <w:marRight w:val="240"/>
                      <w:marTop w:val="0"/>
                      <w:marBottom w:val="0"/>
                      <w:divBdr>
                        <w:top w:val="none" w:sz="0" w:space="0" w:color="auto"/>
                        <w:left w:val="none" w:sz="0" w:space="0" w:color="auto"/>
                        <w:bottom w:val="none" w:sz="0" w:space="0" w:color="auto"/>
                        <w:right w:val="none" w:sz="0" w:space="0" w:color="auto"/>
                      </w:divBdr>
                      <w:divsChild>
                        <w:div w:id="801730031">
                          <w:marLeft w:val="0"/>
                          <w:marRight w:val="90"/>
                          <w:marTop w:val="0"/>
                          <w:marBottom w:val="0"/>
                          <w:divBdr>
                            <w:top w:val="none" w:sz="0" w:space="0" w:color="auto"/>
                            <w:left w:val="none" w:sz="0" w:space="0" w:color="auto"/>
                            <w:bottom w:val="none" w:sz="0" w:space="0" w:color="auto"/>
                            <w:right w:val="none" w:sz="0" w:space="0" w:color="auto"/>
                          </w:divBdr>
                        </w:div>
                        <w:div w:id="48000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545506">
          <w:marLeft w:val="-225"/>
          <w:marRight w:val="-225"/>
          <w:marTop w:val="0"/>
          <w:marBottom w:val="0"/>
          <w:divBdr>
            <w:top w:val="none" w:sz="0" w:space="0" w:color="auto"/>
            <w:left w:val="none" w:sz="0" w:space="0" w:color="auto"/>
            <w:bottom w:val="none" w:sz="0" w:space="0" w:color="auto"/>
            <w:right w:val="none" w:sz="0" w:space="0" w:color="auto"/>
          </w:divBdr>
          <w:divsChild>
            <w:div w:id="874390081">
              <w:marLeft w:val="0"/>
              <w:marRight w:val="0"/>
              <w:marTop w:val="0"/>
              <w:marBottom w:val="0"/>
              <w:divBdr>
                <w:top w:val="none" w:sz="0" w:space="0" w:color="auto"/>
                <w:left w:val="none" w:sz="0" w:space="0" w:color="auto"/>
                <w:bottom w:val="none" w:sz="0" w:space="0" w:color="auto"/>
                <w:right w:val="none" w:sz="0" w:space="0" w:color="auto"/>
              </w:divBdr>
              <w:divsChild>
                <w:div w:id="1903715580">
                  <w:marLeft w:val="0"/>
                  <w:marRight w:val="0"/>
                  <w:marTop w:val="0"/>
                  <w:marBottom w:val="0"/>
                  <w:divBdr>
                    <w:top w:val="none" w:sz="0" w:space="0" w:color="auto"/>
                    <w:left w:val="none" w:sz="0" w:space="0" w:color="auto"/>
                    <w:bottom w:val="none" w:sz="0" w:space="0" w:color="auto"/>
                    <w:right w:val="none" w:sz="0" w:space="0" w:color="auto"/>
                  </w:divBdr>
                  <w:divsChild>
                    <w:div w:id="1590577393">
                      <w:marLeft w:val="0"/>
                      <w:marRight w:val="0"/>
                      <w:marTop w:val="0"/>
                      <w:marBottom w:val="450"/>
                      <w:divBdr>
                        <w:top w:val="none" w:sz="0" w:space="0" w:color="auto"/>
                        <w:left w:val="none" w:sz="0" w:space="0" w:color="auto"/>
                        <w:bottom w:val="none" w:sz="0" w:space="0" w:color="auto"/>
                        <w:right w:val="none" w:sz="0" w:space="0" w:color="auto"/>
                      </w:divBdr>
                      <w:divsChild>
                        <w:div w:id="1943881366">
                          <w:marLeft w:val="0"/>
                          <w:marRight w:val="0"/>
                          <w:marTop w:val="0"/>
                          <w:marBottom w:val="0"/>
                          <w:divBdr>
                            <w:top w:val="none" w:sz="0" w:space="0" w:color="auto"/>
                            <w:left w:val="none" w:sz="0" w:space="0" w:color="auto"/>
                            <w:bottom w:val="none" w:sz="0" w:space="0" w:color="auto"/>
                            <w:right w:val="none" w:sz="0" w:space="0" w:color="auto"/>
                          </w:divBdr>
                        </w:div>
                      </w:divsChild>
                    </w:div>
                    <w:div w:id="1959412780">
                      <w:marLeft w:val="0"/>
                      <w:marRight w:val="0"/>
                      <w:marTop w:val="0"/>
                      <w:marBottom w:val="450"/>
                      <w:divBdr>
                        <w:top w:val="none" w:sz="0" w:space="0" w:color="auto"/>
                        <w:left w:val="none" w:sz="0" w:space="0" w:color="auto"/>
                        <w:bottom w:val="none" w:sz="0" w:space="0" w:color="auto"/>
                        <w:right w:val="none" w:sz="0" w:space="0" w:color="auto"/>
                      </w:divBdr>
                      <w:divsChild>
                        <w:div w:id="18932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491242">
      <w:bodyDiv w:val="1"/>
      <w:marLeft w:val="0"/>
      <w:marRight w:val="0"/>
      <w:marTop w:val="0"/>
      <w:marBottom w:val="0"/>
      <w:divBdr>
        <w:top w:val="none" w:sz="0" w:space="0" w:color="auto"/>
        <w:left w:val="none" w:sz="0" w:space="0" w:color="auto"/>
        <w:bottom w:val="none" w:sz="0" w:space="0" w:color="auto"/>
        <w:right w:val="none" w:sz="0" w:space="0" w:color="auto"/>
      </w:divBdr>
      <w:divsChild>
        <w:div w:id="67969593">
          <w:marLeft w:val="0"/>
          <w:marRight w:val="0"/>
          <w:marTop w:val="0"/>
          <w:marBottom w:val="450"/>
          <w:divBdr>
            <w:top w:val="none" w:sz="0" w:space="0" w:color="auto"/>
            <w:left w:val="none" w:sz="0" w:space="0" w:color="auto"/>
            <w:bottom w:val="none" w:sz="0" w:space="0" w:color="auto"/>
            <w:right w:val="none" w:sz="0" w:space="0" w:color="auto"/>
          </w:divBdr>
          <w:divsChild>
            <w:div w:id="91439422">
              <w:marLeft w:val="0"/>
              <w:marRight w:val="0"/>
              <w:marTop w:val="0"/>
              <w:marBottom w:val="0"/>
              <w:divBdr>
                <w:top w:val="none" w:sz="0" w:space="0" w:color="auto"/>
                <w:left w:val="none" w:sz="0" w:space="0" w:color="auto"/>
                <w:bottom w:val="none" w:sz="0" w:space="0" w:color="auto"/>
                <w:right w:val="none" w:sz="0" w:space="0" w:color="auto"/>
              </w:divBdr>
              <w:divsChild>
                <w:div w:id="2099592086">
                  <w:marLeft w:val="0"/>
                  <w:marRight w:val="0"/>
                  <w:marTop w:val="0"/>
                  <w:marBottom w:val="0"/>
                  <w:divBdr>
                    <w:top w:val="none" w:sz="0" w:space="0" w:color="auto"/>
                    <w:left w:val="none" w:sz="0" w:space="0" w:color="auto"/>
                    <w:bottom w:val="none" w:sz="0" w:space="0" w:color="auto"/>
                    <w:right w:val="none" w:sz="0" w:space="0" w:color="auto"/>
                  </w:divBdr>
                  <w:divsChild>
                    <w:div w:id="1191992740">
                      <w:marLeft w:val="0"/>
                      <w:marRight w:val="240"/>
                      <w:marTop w:val="0"/>
                      <w:marBottom w:val="0"/>
                      <w:divBdr>
                        <w:top w:val="none" w:sz="0" w:space="0" w:color="auto"/>
                        <w:left w:val="none" w:sz="0" w:space="0" w:color="auto"/>
                        <w:bottom w:val="none" w:sz="0" w:space="0" w:color="auto"/>
                        <w:right w:val="none" w:sz="0" w:space="0" w:color="auto"/>
                      </w:divBdr>
                      <w:divsChild>
                        <w:div w:id="1941520469">
                          <w:marLeft w:val="0"/>
                          <w:marRight w:val="90"/>
                          <w:marTop w:val="0"/>
                          <w:marBottom w:val="0"/>
                          <w:divBdr>
                            <w:top w:val="none" w:sz="0" w:space="0" w:color="auto"/>
                            <w:left w:val="none" w:sz="0" w:space="0" w:color="auto"/>
                            <w:bottom w:val="none" w:sz="0" w:space="0" w:color="auto"/>
                            <w:right w:val="none" w:sz="0" w:space="0" w:color="auto"/>
                          </w:divBdr>
                        </w:div>
                        <w:div w:id="4676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368130">
          <w:marLeft w:val="-225"/>
          <w:marRight w:val="-225"/>
          <w:marTop w:val="0"/>
          <w:marBottom w:val="0"/>
          <w:divBdr>
            <w:top w:val="none" w:sz="0" w:space="0" w:color="auto"/>
            <w:left w:val="none" w:sz="0" w:space="0" w:color="auto"/>
            <w:bottom w:val="none" w:sz="0" w:space="0" w:color="auto"/>
            <w:right w:val="none" w:sz="0" w:space="0" w:color="auto"/>
          </w:divBdr>
          <w:divsChild>
            <w:div w:id="630945513">
              <w:marLeft w:val="0"/>
              <w:marRight w:val="0"/>
              <w:marTop w:val="0"/>
              <w:marBottom w:val="0"/>
              <w:divBdr>
                <w:top w:val="none" w:sz="0" w:space="0" w:color="auto"/>
                <w:left w:val="none" w:sz="0" w:space="0" w:color="auto"/>
                <w:bottom w:val="none" w:sz="0" w:space="0" w:color="auto"/>
                <w:right w:val="none" w:sz="0" w:space="0" w:color="auto"/>
              </w:divBdr>
              <w:divsChild>
                <w:div w:id="777605523">
                  <w:marLeft w:val="0"/>
                  <w:marRight w:val="0"/>
                  <w:marTop w:val="0"/>
                  <w:marBottom w:val="0"/>
                  <w:divBdr>
                    <w:top w:val="none" w:sz="0" w:space="0" w:color="auto"/>
                    <w:left w:val="none" w:sz="0" w:space="0" w:color="auto"/>
                    <w:bottom w:val="none" w:sz="0" w:space="0" w:color="auto"/>
                    <w:right w:val="none" w:sz="0" w:space="0" w:color="auto"/>
                  </w:divBdr>
                  <w:divsChild>
                    <w:div w:id="410661873">
                      <w:marLeft w:val="0"/>
                      <w:marRight w:val="0"/>
                      <w:marTop w:val="0"/>
                      <w:marBottom w:val="450"/>
                      <w:divBdr>
                        <w:top w:val="none" w:sz="0" w:space="0" w:color="auto"/>
                        <w:left w:val="none" w:sz="0" w:space="0" w:color="auto"/>
                        <w:bottom w:val="none" w:sz="0" w:space="0" w:color="auto"/>
                        <w:right w:val="none" w:sz="0" w:space="0" w:color="auto"/>
                      </w:divBdr>
                      <w:divsChild>
                        <w:div w:id="701173441">
                          <w:marLeft w:val="0"/>
                          <w:marRight w:val="0"/>
                          <w:marTop w:val="0"/>
                          <w:marBottom w:val="0"/>
                          <w:divBdr>
                            <w:top w:val="none" w:sz="0" w:space="0" w:color="auto"/>
                            <w:left w:val="none" w:sz="0" w:space="0" w:color="auto"/>
                            <w:bottom w:val="none" w:sz="0" w:space="0" w:color="auto"/>
                            <w:right w:val="none" w:sz="0" w:space="0" w:color="auto"/>
                          </w:divBdr>
                        </w:div>
                      </w:divsChild>
                    </w:div>
                    <w:div w:id="1854226414">
                      <w:marLeft w:val="0"/>
                      <w:marRight w:val="0"/>
                      <w:marTop w:val="0"/>
                      <w:marBottom w:val="450"/>
                      <w:divBdr>
                        <w:top w:val="none" w:sz="0" w:space="0" w:color="auto"/>
                        <w:left w:val="none" w:sz="0" w:space="0" w:color="auto"/>
                        <w:bottom w:val="none" w:sz="0" w:space="0" w:color="auto"/>
                        <w:right w:val="none" w:sz="0" w:space="0" w:color="auto"/>
                      </w:divBdr>
                      <w:divsChild>
                        <w:div w:id="81804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mojaplaca.org/zakon-o-radu/naknad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ov.hr/hr/ugovor-o-radu/832" TargetMode="External"/><Relationship Id="rId5" Type="http://schemas.openxmlformats.org/officeDocument/2006/relationships/hyperlink" Target="https://narodne-novine.nn.hr/clanci/sluzbeni/2009_12_149_3635.html" TargetMode="External"/><Relationship Id="rId4" Type="http://schemas.openxmlformats.org/officeDocument/2006/relationships/hyperlink" Target="https://www.zakon.hr/z/307/Zakon-o-radu"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1510</Words>
  <Characters>8609</Characters>
  <Application>Microsoft Office Word</Application>
  <DocSecurity>0</DocSecurity>
  <Lines>71</Lines>
  <Paragraphs>20</Paragraphs>
  <ScaleCrop>false</ScaleCrop>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ŠTINGL</dc:creator>
  <cp:keywords/>
  <dc:description/>
  <cp:lastModifiedBy>Aleksandra ŠTINGL</cp:lastModifiedBy>
  <cp:revision>54</cp:revision>
  <dcterms:created xsi:type="dcterms:W3CDTF">2025-04-05T15:24:00Z</dcterms:created>
  <dcterms:modified xsi:type="dcterms:W3CDTF">2025-05-28T10:55:00Z</dcterms:modified>
</cp:coreProperties>
</file>